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ED" w:rsidRDefault="004467ED" w:rsidP="00446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3D0">
        <w:rPr>
          <w:rFonts w:ascii="Times New Roman" w:hAnsi="Times New Roman" w:cs="Times New Roman"/>
          <w:b/>
          <w:sz w:val="24"/>
          <w:szCs w:val="24"/>
        </w:rPr>
        <w:t>Záróvizsga tételsor</w:t>
      </w:r>
    </w:p>
    <w:p w:rsidR="004467ED" w:rsidRPr="005F04A6" w:rsidRDefault="004467ED" w:rsidP="004467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7ED" w:rsidRPr="007F7AA1" w:rsidRDefault="004467ED" w:rsidP="0044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B697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9B697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tanévtől</w:t>
      </w:r>
    </w:p>
    <w:p w:rsidR="004467ED" w:rsidRPr="005F04A6" w:rsidRDefault="004467ED" w:rsidP="004467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67ED" w:rsidRDefault="004467ED" w:rsidP="00446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Kereskedelem és marketing szak Felsőoktatási szakképzés</w:t>
      </w:r>
    </w:p>
    <w:p w:rsidR="004467ED" w:rsidRPr="005F04A6" w:rsidRDefault="004467ED" w:rsidP="004467E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7ED" w:rsidRPr="005F04A6" w:rsidRDefault="004467ED" w:rsidP="004467E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Marketingkommunikáció</w:t>
      </w:r>
      <w:r w:rsidRPr="005F04A6">
        <w:rPr>
          <w:rFonts w:ascii="Times New Roman" w:hAnsi="Times New Roman" w:cs="Times New Roman"/>
          <w:b/>
          <w:bCs/>
        </w:rPr>
        <w:t xml:space="preserve"> szakirány</w:t>
      </w:r>
    </w:p>
    <w:p w:rsidR="004467ED" w:rsidRPr="007F7AA1" w:rsidRDefault="004467ED" w:rsidP="00446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BD6" w:rsidRDefault="004467ED" w:rsidP="004467ED">
      <w:pPr>
        <w:spacing w:after="0" w:line="240" w:lineRule="auto"/>
        <w:jc w:val="center"/>
        <w:rPr>
          <w:sz w:val="23"/>
          <w:szCs w:val="23"/>
        </w:rPr>
      </w:pPr>
      <w:r w:rsidRPr="0056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„A” tételsor Szakmai törzsmodul</w:t>
      </w:r>
    </w:p>
    <w:p w:rsidR="00953BD6" w:rsidRDefault="00953BD6" w:rsidP="00953BD6">
      <w:pPr>
        <w:pStyle w:val="Default"/>
        <w:jc w:val="both"/>
        <w:rPr>
          <w:sz w:val="23"/>
          <w:szCs w:val="23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 xml:space="preserve">A kereskedelem helye és szerepe a nemzetgazdaság rendszerében. A kereskedelem makro-és </w:t>
      </w:r>
      <w:proofErr w:type="spellStart"/>
      <w:r w:rsidRPr="00E0166A">
        <w:rPr>
          <w:rFonts w:ascii="Times New Roman" w:hAnsi="Times New Roman" w:cs="Times New Roman"/>
        </w:rPr>
        <w:t>mikroökonómiai</w:t>
      </w:r>
      <w:proofErr w:type="spellEnd"/>
      <w:r w:rsidRPr="00E0166A">
        <w:rPr>
          <w:rFonts w:ascii="Times New Roman" w:hAnsi="Times New Roman" w:cs="Times New Roman"/>
        </w:rPr>
        <w:t xml:space="preserve"> funkciói. A kereskedelem szervezetének tagozódása. A hazai kereskedelem átalakulása, koncentráció, többpólusú piaci szerkezet. </w:t>
      </w:r>
    </w:p>
    <w:p w:rsidR="00E0166A" w:rsidRPr="00E0166A" w:rsidRDefault="00E0166A" w:rsidP="00E0166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>A kereskedelmi vállalkozás tevékenysége és alapvető jellemzői. A kis-közepes- és nagyvállalkozások a kereskedelemben. A kereskedelmi vállalkozás alapvető gazdasági folyamatai.</w:t>
      </w:r>
    </w:p>
    <w:p w:rsidR="00E0166A" w:rsidRPr="00E0166A" w:rsidRDefault="00E0166A" w:rsidP="00E0166A">
      <w:pPr>
        <w:pStyle w:val="Listaszerbekezds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>A kereskedelmi vállalkozás működéséhez szükséges tárgyi feltételek: telephely, az üzlet külső és belső képe valamint személyi feltételek: létszámgazdálkodás és munkakörök.</w:t>
      </w:r>
    </w:p>
    <w:p w:rsidR="00E0166A" w:rsidRPr="00E0166A" w:rsidRDefault="00E0166A" w:rsidP="00E0166A">
      <w:pPr>
        <w:pStyle w:val="Listaszerbekezds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 xml:space="preserve">A beszerzés funkciói. A beszerzés szerepe az áruforgalomban. A kereskedelmi vállalatok beszerzését befolyásoló tényezők és hatásuk a beszerzés gyakorlatára. A beszerzés folyamata és tevékenységelemei. A beszerzés elemzése és tervezése. </w:t>
      </w:r>
    </w:p>
    <w:p w:rsidR="00E0166A" w:rsidRPr="00E0166A" w:rsidRDefault="00E0166A" w:rsidP="00E0166A">
      <w:pPr>
        <w:pStyle w:val="Listaszerbekezds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>A készletezés szerepe az áruforgalomban. A készlet nagyságát és összetételét befolyásoló tényezők. A készletek elemezésének és tervezésének módszerei</w:t>
      </w:r>
      <w:r w:rsidRPr="00E0166A">
        <w:rPr>
          <w:rFonts w:ascii="Times New Roman" w:hAnsi="Times New Roman" w:cs="Times New Roman"/>
        </w:rPr>
        <w:t>.</w:t>
      </w:r>
    </w:p>
    <w:p w:rsidR="00E0166A" w:rsidRPr="00E0166A" w:rsidRDefault="00E0166A" w:rsidP="00E0166A">
      <w:pPr>
        <w:pStyle w:val="Listaszerbekezds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 xml:space="preserve">Az értékesítés folyamata. Az értékesítés elemzése és tervezése. </w:t>
      </w:r>
    </w:p>
    <w:p w:rsidR="00E0166A" w:rsidRPr="00E0166A" w:rsidRDefault="00E0166A" w:rsidP="00E0166A">
      <w:pPr>
        <w:pStyle w:val="Listaszerbekezds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 xml:space="preserve">A marketingkutatás szerepe a vállalkozás tevékenységében. A kutatás tervezése, a kutatás folyamata. A marketingkutatás módszerei, a módszerek fejlődése. A kvantitatív és kvalitatív kutatás lényege, alkalmazásának feltételei. A kutatási eredmények feldolgozása és elemzése. </w:t>
      </w:r>
    </w:p>
    <w:p w:rsidR="00E0166A" w:rsidRPr="00E0166A" w:rsidRDefault="00E0166A" w:rsidP="00E0166A">
      <w:pPr>
        <w:pStyle w:val="Listaszerbekezds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>A fogyasztóvédelem funkciói, intézményrendszere, jogi szabályozása.</w:t>
      </w:r>
    </w:p>
    <w:p w:rsidR="00E0166A" w:rsidRPr="00E0166A" w:rsidRDefault="00E0166A" w:rsidP="00E0166A">
      <w:pPr>
        <w:pStyle w:val="Listaszerbekezds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 xml:space="preserve">A logisztika főbb területei, a vevőkiszolgálás szerepe a kereskedelmi vállalkozások esetében. A rendszerszemlélet, az összköltségszemlélet és a keresztmetszeti funkció. </w:t>
      </w:r>
    </w:p>
    <w:p w:rsidR="00E0166A" w:rsidRPr="00E0166A" w:rsidRDefault="00E0166A" w:rsidP="00E0166A">
      <w:pPr>
        <w:pStyle w:val="Listaszerbekezds"/>
        <w:rPr>
          <w:rFonts w:ascii="Times New Roman" w:hAnsi="Times New Roman" w:cs="Times New Roman"/>
        </w:rPr>
      </w:pPr>
    </w:p>
    <w:p w:rsidR="00E0166A" w:rsidRPr="00E0166A" w:rsidRDefault="00E0166A" w:rsidP="00E0166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166A">
        <w:rPr>
          <w:rFonts w:ascii="Times New Roman" w:hAnsi="Times New Roman" w:cs="Times New Roman"/>
        </w:rPr>
        <w:t>A logisztikai központok működési elvei, különböző fajtái és szolgáltatásaik sajátosságai. A logisztikai központok szerepe a kis- és nagykereskedelemben.</w:t>
      </w:r>
    </w:p>
    <w:p w:rsidR="00E0166A" w:rsidRDefault="00E0166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66A" w:rsidRDefault="00E0166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953BD6" w:rsidRDefault="00E0166A" w:rsidP="00953BD6">
      <w:pPr>
        <w:pStyle w:val="Default"/>
        <w:jc w:val="center"/>
        <w:rPr>
          <w:b/>
          <w:bCs/>
        </w:rPr>
      </w:pPr>
      <w:r w:rsidRPr="004467ED">
        <w:rPr>
          <w:b/>
          <w:bCs/>
        </w:rPr>
        <w:lastRenderedPageBreak/>
        <w:t xml:space="preserve"> </w:t>
      </w:r>
      <w:r w:rsidR="00953BD6" w:rsidRPr="004467ED">
        <w:rPr>
          <w:b/>
          <w:bCs/>
        </w:rPr>
        <w:t>„B” tételsor Marketingkommunikáció szakirány</w:t>
      </w:r>
    </w:p>
    <w:p w:rsidR="00E0166A" w:rsidRPr="004467ED" w:rsidRDefault="00E0166A" w:rsidP="00953BD6">
      <w:pPr>
        <w:pStyle w:val="Default"/>
        <w:jc w:val="center"/>
        <w:rPr>
          <w:b/>
          <w:bCs/>
        </w:rPr>
      </w:pPr>
    </w:p>
    <w:p w:rsidR="00953BD6" w:rsidRDefault="00953BD6" w:rsidP="00953BD6">
      <w:pPr>
        <w:pStyle w:val="Default"/>
        <w:jc w:val="center"/>
        <w:rPr>
          <w:sz w:val="23"/>
          <w:szCs w:val="23"/>
        </w:rPr>
      </w:pPr>
    </w:p>
    <w:p w:rsidR="00E0166A" w:rsidRPr="00E0166A" w:rsidRDefault="00E0166A" w:rsidP="00E0166A">
      <w:pPr>
        <w:numPr>
          <w:ilvl w:val="0"/>
          <w:numId w:val="6"/>
        </w:num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 xml:space="preserve">A marketing szerepe a szervezetek tevékenységében. A piac értelmezése, tényezői és szereplői, a piac mérőszámai. A fogyasztói piacok jellemzői, a fogyasztói magatartás modellezése. A szervezeti piac sajátosságai, a szervezetek beszerzési magatartásának modellezése. A célpiaci marketing lényege, tevékenységelemei (szegmentálás, célpiac kiválasztás, pozícionálás) és típusai (differenciálatlan, differenciált, koncentrált).  </w:t>
      </w:r>
    </w:p>
    <w:p w:rsidR="00E0166A" w:rsidRPr="00E0166A" w:rsidRDefault="00E0166A" w:rsidP="00E0166A">
      <w:pPr>
        <w:numPr>
          <w:ilvl w:val="0"/>
          <w:numId w:val="6"/>
        </w:num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 xml:space="preserve">A marketing információs rendszer, a MIR elemi. A marketingkutatás szerepe, a kutatás tervezése, a kutatási terv tartalma. A kutatási módszerek rendszerezése. A primer kutatás tervezése és végrehajtása, az információk feldolgozása, elemzésének leggyakoribb módszerei. </w:t>
      </w:r>
    </w:p>
    <w:p w:rsidR="00E0166A" w:rsidRPr="00E0166A" w:rsidRDefault="00E0166A" w:rsidP="00E0166A">
      <w:pPr>
        <w:numPr>
          <w:ilvl w:val="0"/>
          <w:numId w:val="6"/>
        </w:num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>A vállalati marketing mix döntések területei: A termékpolitikai döntések rendszere, termékmix és termékvonal döntések. A vállalati árképzést befolyásoló tényezők, árképzési módszerek. Az árak alkalmazása a gyakorlatban, árengedmények és kedvezmények. A szervezetek értékesítési rendszere, a döntési területek rendszerezése.</w:t>
      </w:r>
    </w:p>
    <w:p w:rsidR="00E0166A" w:rsidRPr="00E0166A" w:rsidRDefault="00E0166A" w:rsidP="00E0166A">
      <w:pPr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>A marketingkommunikáció szerepe a vállalati arculat építésében és a piaci szereplők befolyásolásában. A marketingkommunikáció eszközrendszere, ATL és BTL eszközök. Az ATL eszközök szerepe és alkalmazása a hazai gyakorlatban. A BTL eszközök szerepének változása a vállalati marketingkommunikációban, a változás okai. Az integrált marketingkommunikáció.</w:t>
      </w:r>
    </w:p>
    <w:p w:rsidR="00E0166A" w:rsidRPr="00E0166A" w:rsidRDefault="00E0166A" w:rsidP="00E0166A">
      <w:pPr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>A reklámozás, mint a vevők befolyásolásának alapvető eszköze. A reklámozás fejlődése, a változást befolyásoló tényezők. A reklámozás szabályozása (médiatörvény, reklámtörvény, reklámetikai kódex). A médiapiac szerkezete, annak változása, a változás okai. A médiapiac szereplői, piackutató szervezetek reklámügynökségek, reklámeszközök gyártói és kivitelezői.</w:t>
      </w:r>
    </w:p>
    <w:p w:rsidR="00E0166A" w:rsidRPr="00E0166A" w:rsidRDefault="00E0166A" w:rsidP="00E0166A">
      <w:pPr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>A reklámeszközök tipizálása, a médium kiválasztásának szempontjai. A televízió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66A">
        <w:rPr>
          <w:rFonts w:ascii="Times New Roman" w:hAnsi="Times New Roman" w:cs="Times New Roman"/>
          <w:sz w:val="24"/>
          <w:szCs w:val="24"/>
        </w:rPr>
        <w:t>reklám, a sajtóreklám, a rádióreklám és a közterületi reklám jellem</w:t>
      </w:r>
      <w:bookmarkStart w:id="0" w:name="_GoBack"/>
      <w:bookmarkEnd w:id="0"/>
      <w:r w:rsidRPr="00E0166A">
        <w:rPr>
          <w:rFonts w:ascii="Times New Roman" w:hAnsi="Times New Roman" w:cs="Times New Roman"/>
          <w:sz w:val="24"/>
          <w:szCs w:val="24"/>
        </w:rPr>
        <w:t>zői (előnyei, hátrányai, alkalmazásának feltételei, reklámozás költségei, alkalmazásuk feltételei). A reklámügynökségek tevékenysége, a szervezet és ügynökség kapcsolata. Az ATL eszközök hatékonyságának mérése.</w:t>
      </w:r>
    </w:p>
    <w:p w:rsidR="00E0166A" w:rsidRPr="00E0166A" w:rsidRDefault="00E0166A" w:rsidP="00E0166A">
      <w:pPr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>A reklámkampány tervezése, a kampányterv tartalma. A kampány célja, eszközrendszere. A kampány időzítése, dinamikája. A reklámkampány költségvetése. A reklámkampány szervezésének kiemelt kérdései. A kampány elemzése, a hatékonyság mérésének módszerei. A reklámkampányok alkalmazásának leggyakoribb esetei.</w:t>
      </w:r>
    </w:p>
    <w:p w:rsidR="00E0166A" w:rsidRDefault="00E01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166A" w:rsidRPr="00E0166A" w:rsidRDefault="00E0166A" w:rsidP="00E0166A">
      <w:pPr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E0166A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E01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66A">
        <w:rPr>
          <w:rFonts w:ascii="Times New Roman" w:hAnsi="Times New Roman" w:cs="Times New Roman"/>
          <w:sz w:val="24"/>
          <w:szCs w:val="24"/>
        </w:rPr>
        <w:t>promotion</w:t>
      </w:r>
      <w:proofErr w:type="spellEnd"/>
      <w:r w:rsidRPr="00E0166A">
        <w:rPr>
          <w:rFonts w:ascii="Times New Roman" w:hAnsi="Times New Roman" w:cs="Times New Roman"/>
          <w:sz w:val="24"/>
          <w:szCs w:val="24"/>
        </w:rPr>
        <w:t xml:space="preserve"> szerepe a piaci versenyben, az ösztönzés eszközrendszere. A termelő vállalatok SP tevékenységének irányai és eszközei. Az akciók szerepe a fogyasztók befolyásolásában, az akciók tervezése és szervezése. A nyereményjátékok tervezése és szervezésének kiemelt kérdése. Törzsvásárlói rendszerek. Az SP módszerek hatékonyságának mérése.</w:t>
      </w:r>
    </w:p>
    <w:p w:rsidR="00E0166A" w:rsidRPr="00E0166A" w:rsidRDefault="00E0166A" w:rsidP="00E0166A">
      <w:pPr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>A PR jelentősége a vállalat marketingkommunikációjában. A PR tevékenység irányai. A belső PR eszközrendszere. A külső PR irányai és eszközei. A PR tevékenység tervezése és szervezése, hatékonyságának mérése. A szponzorálás és a PR összefüggései. A szponzorálás szerepe a vállalati arculat építésében. A szponzorálás célja, szintjei, területei. Szponzorálás a gyakorlatban.</w:t>
      </w:r>
    </w:p>
    <w:p w:rsidR="00E0166A" w:rsidRPr="00E0166A" w:rsidRDefault="00E0166A" w:rsidP="00E0166A">
      <w:pPr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>A személyes eladás szerepe a marketingkommunikációban. A személyes eladás folyamata, az egyes szakaszok jellemzői. A személyes eladás technikái. Az eladószemélyzet ösztönzésének módszerei, a személyes eladással kapcsolatos munkakörök. A személyes eladás tervezése és hatékonyságának mérése.</w:t>
      </w:r>
    </w:p>
    <w:p w:rsidR="00E0166A" w:rsidRPr="00E0166A" w:rsidRDefault="00E0166A" w:rsidP="00E0166A">
      <w:pPr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66A">
        <w:rPr>
          <w:rFonts w:ascii="Times New Roman" w:hAnsi="Times New Roman" w:cs="Times New Roman"/>
          <w:sz w:val="24"/>
          <w:szCs w:val="24"/>
        </w:rPr>
        <w:t xml:space="preserve">Kiállítások és vásárok jelentősége a vállalati tevékenységben, a tervezés és szervezés kiemelt kérdései. A direkt marketing alkalmazásának előnyei, a direktmarketing módszerei. POS és POP eszközök szerepe a marketingkommunikációban, az eszközök jellemzése. Az on-line marketing, mint a marketing tevékenység sajátos eszköze. Az on-line marketing fejlődése, alkalmazásának lehetőségei és korlátai. </w:t>
      </w:r>
    </w:p>
    <w:p w:rsidR="00007D6D" w:rsidRPr="00E0166A" w:rsidRDefault="00007D6D" w:rsidP="00E24FE6">
      <w:pPr>
        <w:rPr>
          <w:rFonts w:ascii="Times New Roman" w:hAnsi="Times New Roman" w:cs="Times New Roman"/>
          <w:sz w:val="24"/>
          <w:szCs w:val="24"/>
        </w:rPr>
      </w:pPr>
    </w:p>
    <w:sectPr w:rsidR="00007D6D" w:rsidRPr="00E0166A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4A" w:rsidRDefault="0027374A" w:rsidP="00701FA8">
      <w:pPr>
        <w:spacing w:after="0" w:line="240" w:lineRule="auto"/>
      </w:pPr>
      <w:r>
        <w:separator/>
      </w:r>
    </w:p>
  </w:endnote>
  <w:endnote w:type="continuationSeparator" w:id="0">
    <w:p w:rsidR="0027374A" w:rsidRDefault="0027374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4A" w:rsidRDefault="0027374A" w:rsidP="00701FA8">
      <w:pPr>
        <w:spacing w:after="0" w:line="240" w:lineRule="auto"/>
      </w:pPr>
      <w:r>
        <w:separator/>
      </w:r>
    </w:p>
  </w:footnote>
  <w:footnote w:type="continuationSeparator" w:id="0">
    <w:p w:rsidR="0027374A" w:rsidRDefault="0027374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2EA33B78" wp14:editId="472D2F7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912F52">
      <w:rPr>
        <w:rFonts w:ascii="Verdana" w:hAnsi="Verdana"/>
        <w:b/>
        <w:color w:val="004735"/>
        <w:sz w:val="16"/>
        <w:szCs w:val="16"/>
      </w:rPr>
      <w:t xml:space="preserve"> SZOLNOK CAMPUS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 w:rsidR="00912F52"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12F52"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 w:rsidR="00912F52">
      <w:rPr>
        <w:rFonts w:ascii="Verdana" w:hAnsi="Verdana"/>
        <w:color w:val="004735"/>
        <w:spacing w:val="-10"/>
        <w:sz w:val="16"/>
        <w:szCs w:val="16"/>
      </w:rPr>
      <w:t>Tiszaligeti sétány 14.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</w:t>
    </w:r>
    <w:r w:rsidR="00912F52"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 w:rsidR="00526110">
      <w:rPr>
        <w:rFonts w:ascii="Verdana" w:hAnsi="Verdana"/>
        <w:color w:val="004735"/>
        <w:sz w:val="16"/>
        <w:szCs w:val="16"/>
      </w:rPr>
      <w:t>511-758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883"/>
    <w:multiLevelType w:val="hybridMultilevel"/>
    <w:tmpl w:val="FFA64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CB6"/>
    <w:multiLevelType w:val="hybridMultilevel"/>
    <w:tmpl w:val="C9F8A928"/>
    <w:lvl w:ilvl="0" w:tplc="01E277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2539F4"/>
    <w:multiLevelType w:val="hybridMultilevel"/>
    <w:tmpl w:val="3E2A3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52FE7"/>
    <w:multiLevelType w:val="hybridMultilevel"/>
    <w:tmpl w:val="0A023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05417"/>
    <w:multiLevelType w:val="hybridMultilevel"/>
    <w:tmpl w:val="3A2C1A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7D6D"/>
    <w:rsid w:val="000B03FB"/>
    <w:rsid w:val="001839F3"/>
    <w:rsid w:val="0027374A"/>
    <w:rsid w:val="003C44EA"/>
    <w:rsid w:val="00415317"/>
    <w:rsid w:val="0042365A"/>
    <w:rsid w:val="004467ED"/>
    <w:rsid w:val="004600F7"/>
    <w:rsid w:val="0048384C"/>
    <w:rsid w:val="004B2C01"/>
    <w:rsid w:val="00526110"/>
    <w:rsid w:val="00556BFA"/>
    <w:rsid w:val="00582949"/>
    <w:rsid w:val="00654568"/>
    <w:rsid w:val="00701FA8"/>
    <w:rsid w:val="00741857"/>
    <w:rsid w:val="007B4FDC"/>
    <w:rsid w:val="008069A6"/>
    <w:rsid w:val="008379DD"/>
    <w:rsid w:val="00902A6C"/>
    <w:rsid w:val="00912F52"/>
    <w:rsid w:val="00953BD6"/>
    <w:rsid w:val="00994303"/>
    <w:rsid w:val="009B697C"/>
    <w:rsid w:val="009C3AD9"/>
    <w:rsid w:val="00A53871"/>
    <w:rsid w:val="00A808E1"/>
    <w:rsid w:val="00B14730"/>
    <w:rsid w:val="00BC75F4"/>
    <w:rsid w:val="00C674F5"/>
    <w:rsid w:val="00C9611E"/>
    <w:rsid w:val="00CC070E"/>
    <w:rsid w:val="00CC3F9F"/>
    <w:rsid w:val="00CC458C"/>
    <w:rsid w:val="00D57782"/>
    <w:rsid w:val="00E0166A"/>
    <w:rsid w:val="00E24FE6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95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953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Lovasné Keczán Katalin</cp:lastModifiedBy>
  <cp:revision>3</cp:revision>
  <cp:lastPrinted>2017-09-11T14:44:00Z</cp:lastPrinted>
  <dcterms:created xsi:type="dcterms:W3CDTF">2019-11-13T11:40:00Z</dcterms:created>
  <dcterms:modified xsi:type="dcterms:W3CDTF">2019-11-13T11:43:00Z</dcterms:modified>
</cp:coreProperties>
</file>